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DFABAF" w14:textId="77777777" w:rsidR="00E67890" w:rsidRPr="00227AE8" w:rsidRDefault="00E67890" w:rsidP="00484E21">
      <w:pPr>
        <w:tabs>
          <w:tab w:val="left" w:pos="1037"/>
        </w:tabs>
        <w:jc w:val="center"/>
        <w:rPr>
          <w:rFonts w:ascii="Book Antiqua" w:hAnsi="Book Antiqua" w:cs="Arial"/>
          <w:b/>
          <w:color w:val="000000" w:themeColor="text1"/>
        </w:rPr>
      </w:pPr>
    </w:p>
    <w:p w14:paraId="28CA2381" w14:textId="77777777" w:rsidR="00E67890" w:rsidRPr="00227AE8" w:rsidRDefault="00E67890" w:rsidP="00484E21">
      <w:pPr>
        <w:tabs>
          <w:tab w:val="left" w:pos="1037"/>
        </w:tabs>
        <w:jc w:val="center"/>
        <w:rPr>
          <w:rFonts w:ascii="Book Antiqua" w:hAnsi="Book Antiqua" w:cs="Arial"/>
          <w:b/>
          <w:color w:val="000000" w:themeColor="text1"/>
        </w:rPr>
      </w:pPr>
    </w:p>
    <w:p w14:paraId="6DC0D7EA" w14:textId="77777777" w:rsidR="00E67890" w:rsidRPr="00227AE8" w:rsidRDefault="00E67890" w:rsidP="00484E21">
      <w:pPr>
        <w:tabs>
          <w:tab w:val="left" w:pos="1037"/>
        </w:tabs>
        <w:jc w:val="center"/>
        <w:rPr>
          <w:rFonts w:ascii="Book Antiqua" w:hAnsi="Book Antiqua" w:cs="Arial"/>
          <w:b/>
          <w:color w:val="000000" w:themeColor="text1"/>
        </w:rPr>
      </w:pPr>
    </w:p>
    <w:p w14:paraId="1A2813DC" w14:textId="77777777" w:rsidR="00E67890" w:rsidRPr="00227AE8" w:rsidRDefault="00E67890" w:rsidP="00484E21">
      <w:pPr>
        <w:tabs>
          <w:tab w:val="left" w:pos="1037"/>
        </w:tabs>
        <w:jc w:val="center"/>
        <w:rPr>
          <w:rFonts w:ascii="Book Antiqua" w:hAnsi="Book Antiqua" w:cs="Arial"/>
          <w:b/>
          <w:color w:val="000000" w:themeColor="text1"/>
        </w:rPr>
      </w:pPr>
    </w:p>
    <w:p w14:paraId="0E8EAF79" w14:textId="77777777" w:rsidR="00E67890" w:rsidRPr="00227AE8" w:rsidRDefault="00E67890" w:rsidP="00BC182F">
      <w:pPr>
        <w:tabs>
          <w:tab w:val="left" w:pos="1037"/>
        </w:tabs>
        <w:jc w:val="center"/>
        <w:rPr>
          <w:rFonts w:ascii="Book Antiqua" w:hAnsi="Book Antiqua" w:cs="Arial"/>
          <w:b/>
          <w:color w:val="000000" w:themeColor="text1"/>
        </w:rPr>
      </w:pPr>
    </w:p>
    <w:p w14:paraId="12EE728D" w14:textId="77777777" w:rsidR="00E67890" w:rsidRPr="00227AE8" w:rsidRDefault="00E67890" w:rsidP="00BC182F">
      <w:pPr>
        <w:tabs>
          <w:tab w:val="left" w:pos="1037"/>
        </w:tabs>
        <w:jc w:val="center"/>
        <w:rPr>
          <w:rFonts w:ascii="Book Antiqua" w:hAnsi="Book Antiqua" w:cs="Arial"/>
          <w:b/>
          <w:color w:val="000000" w:themeColor="text1"/>
        </w:rPr>
      </w:pPr>
    </w:p>
    <w:p w14:paraId="60AD4A89" w14:textId="77777777" w:rsidR="00E67890" w:rsidRPr="00227AE8" w:rsidRDefault="00E67890" w:rsidP="00BC182F">
      <w:pPr>
        <w:tabs>
          <w:tab w:val="left" w:pos="1037"/>
        </w:tabs>
        <w:jc w:val="center"/>
        <w:rPr>
          <w:rFonts w:ascii="Book Antiqua" w:hAnsi="Book Antiqua" w:cs="Arial"/>
          <w:b/>
          <w:color w:val="000000" w:themeColor="text1"/>
        </w:rPr>
      </w:pPr>
    </w:p>
    <w:p w14:paraId="73115643" w14:textId="77777777" w:rsidR="00E67890" w:rsidRPr="00227AE8" w:rsidRDefault="00E67890" w:rsidP="00BC182F">
      <w:pPr>
        <w:tabs>
          <w:tab w:val="left" w:pos="1037"/>
        </w:tabs>
        <w:jc w:val="center"/>
        <w:rPr>
          <w:rFonts w:ascii="Book Antiqua" w:hAnsi="Book Antiqua" w:cs="Arial"/>
          <w:b/>
          <w:color w:val="000000" w:themeColor="text1"/>
        </w:rPr>
      </w:pPr>
    </w:p>
    <w:p w14:paraId="7B274923" w14:textId="77777777" w:rsidR="00E67890" w:rsidRPr="00227AE8" w:rsidRDefault="00E67890" w:rsidP="00BC182F">
      <w:pPr>
        <w:tabs>
          <w:tab w:val="left" w:pos="1037"/>
        </w:tabs>
        <w:jc w:val="center"/>
        <w:rPr>
          <w:rFonts w:ascii="Book Antiqua" w:hAnsi="Book Antiqua" w:cs="Arial"/>
          <w:b/>
          <w:color w:val="000000" w:themeColor="text1"/>
        </w:rPr>
      </w:pPr>
    </w:p>
    <w:p w14:paraId="2D2DCD36" w14:textId="77777777" w:rsidR="00E67890" w:rsidRPr="00227AE8" w:rsidRDefault="00E67890" w:rsidP="00BC182F">
      <w:pPr>
        <w:tabs>
          <w:tab w:val="left" w:pos="1037"/>
        </w:tabs>
        <w:jc w:val="center"/>
        <w:rPr>
          <w:rFonts w:ascii="Book Antiqua" w:hAnsi="Book Antiqua" w:cs="Arial"/>
          <w:b/>
          <w:color w:val="000000" w:themeColor="text1"/>
        </w:rPr>
      </w:pPr>
    </w:p>
    <w:p w14:paraId="51265015" w14:textId="77777777" w:rsidR="00E67890" w:rsidRPr="00227AE8" w:rsidRDefault="00E67890" w:rsidP="00BC182F">
      <w:pPr>
        <w:tabs>
          <w:tab w:val="left" w:pos="1037"/>
        </w:tabs>
        <w:jc w:val="center"/>
        <w:rPr>
          <w:rFonts w:ascii="Book Antiqua" w:hAnsi="Book Antiqua" w:cs="Arial"/>
          <w:b/>
          <w:color w:val="000000" w:themeColor="text1"/>
        </w:rPr>
      </w:pPr>
    </w:p>
    <w:p w14:paraId="45DB09B3" w14:textId="77777777" w:rsidR="00E67890" w:rsidRPr="00227AE8" w:rsidRDefault="00E67890" w:rsidP="00BC182F">
      <w:pPr>
        <w:tabs>
          <w:tab w:val="left" w:pos="1037"/>
        </w:tabs>
        <w:jc w:val="center"/>
        <w:rPr>
          <w:rFonts w:ascii="Book Antiqua" w:hAnsi="Book Antiqua" w:cs="Arial"/>
          <w:b/>
          <w:color w:val="000000" w:themeColor="text1"/>
        </w:rPr>
      </w:pPr>
    </w:p>
    <w:p w14:paraId="7F0FEA38" w14:textId="77777777" w:rsidR="00E67890" w:rsidRPr="00227AE8" w:rsidRDefault="00E67890"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20997084" w14:textId="77777777" w:rsidR="00E67890" w:rsidRPr="00227AE8" w:rsidRDefault="00E67890" w:rsidP="00BC182F">
      <w:pPr>
        <w:tabs>
          <w:tab w:val="left" w:pos="1037"/>
        </w:tabs>
        <w:jc w:val="center"/>
        <w:rPr>
          <w:rFonts w:ascii="Book Antiqua" w:hAnsi="Book Antiqua" w:cs="Arial"/>
          <w:b/>
          <w:color w:val="000000" w:themeColor="text1"/>
        </w:rPr>
      </w:pPr>
    </w:p>
    <w:p w14:paraId="397E2955" w14:textId="77777777" w:rsidR="00E67890" w:rsidRPr="00227AE8" w:rsidRDefault="00E67890" w:rsidP="00BC182F">
      <w:pPr>
        <w:tabs>
          <w:tab w:val="left" w:pos="1037"/>
        </w:tabs>
        <w:jc w:val="center"/>
        <w:rPr>
          <w:rFonts w:ascii="Book Antiqua" w:hAnsi="Book Antiqua" w:cs="Arial"/>
          <w:b/>
          <w:color w:val="000000" w:themeColor="text1"/>
        </w:rPr>
      </w:pPr>
    </w:p>
    <w:p w14:paraId="38047041" w14:textId="77777777" w:rsidR="00E67890" w:rsidRPr="00227AE8" w:rsidRDefault="00E67890"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1D53474E" w14:textId="77777777" w:rsidR="00E67890" w:rsidRPr="00227AE8" w:rsidRDefault="00E67890" w:rsidP="00BC182F">
      <w:pPr>
        <w:tabs>
          <w:tab w:val="left" w:pos="1037"/>
        </w:tabs>
        <w:jc w:val="center"/>
        <w:rPr>
          <w:rFonts w:ascii="Book Antiqua" w:hAnsi="Book Antiqua" w:cs="Arial"/>
          <w:b/>
          <w:color w:val="000000" w:themeColor="text1"/>
        </w:rPr>
        <w:sectPr w:rsidR="00E67890" w:rsidRPr="00227AE8" w:rsidSect="00E67890">
          <w:footerReference w:type="even" r:id="rId8"/>
          <w:footerReference w:type="default" r:id="rId9"/>
          <w:pgSz w:w="12240" w:h="15840"/>
          <w:pgMar w:top="1440" w:right="1440" w:bottom="720" w:left="1800" w:header="720" w:footer="720" w:gutter="0"/>
          <w:pgNumType w:start="1"/>
          <w:cols w:space="720"/>
          <w:docGrid w:linePitch="360"/>
        </w:sectPr>
      </w:pPr>
    </w:p>
    <w:p w14:paraId="1EE33F13" w14:textId="77777777" w:rsidR="00E67890" w:rsidRPr="00227AE8" w:rsidRDefault="00E67890"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0EF7772D" w14:textId="77777777" w:rsidR="00E67890" w:rsidRPr="00227AE8" w:rsidRDefault="00E67890" w:rsidP="00F322B6">
      <w:pPr>
        <w:jc w:val="center"/>
        <w:rPr>
          <w:rFonts w:ascii="Book Antiqua" w:hAnsi="Book Antiqua" w:cs="Arial"/>
          <w:b/>
          <w:bCs/>
          <w:color w:val="000000" w:themeColor="text1"/>
          <w:lang w:val="en-GB"/>
        </w:rPr>
      </w:pPr>
    </w:p>
    <w:p w14:paraId="46A3A076" w14:textId="77777777" w:rsidR="00E67890" w:rsidRPr="00227AE8" w:rsidRDefault="00E67890"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0E4FA1AB" w14:textId="77777777" w:rsidR="00E67890" w:rsidRPr="00227AE8" w:rsidRDefault="00E67890" w:rsidP="00F322B6">
      <w:pPr>
        <w:jc w:val="center"/>
        <w:rPr>
          <w:rFonts w:ascii="Book Antiqua" w:hAnsi="Book Antiqua" w:cs="Arial"/>
          <w:b/>
          <w:color w:val="000000" w:themeColor="text1"/>
          <w:lang w:val="en-GB"/>
        </w:rPr>
      </w:pPr>
    </w:p>
    <w:p w14:paraId="4C1DC244" w14:textId="240204B8" w:rsidR="00E67890" w:rsidRDefault="004B3369" w:rsidP="00177942">
      <w:pPr>
        <w:jc w:val="center"/>
        <w:rPr>
          <w:rFonts w:ascii="Book Antiqua" w:hAnsi="Book Antiqua" w:cs="Arial"/>
          <w:b/>
          <w:bCs/>
          <w:noProof/>
          <w:color w:val="0000FF"/>
        </w:rPr>
      </w:pPr>
      <w:r w:rsidRPr="004B3369">
        <w:rPr>
          <w:rFonts w:ascii="Book Antiqua" w:hAnsi="Book Antiqua" w:cs="Arial"/>
          <w:b/>
          <w:bCs/>
          <w:noProof/>
          <w:color w:val="0000FF"/>
        </w:rPr>
        <w:t>Upgradation of 400kV Bongaigaon Substation from Conventional Substation to SAS substation under ADD CAP tariff block 2019-24 (Under KTLP Projects)</w:t>
      </w:r>
      <w:r w:rsidR="00914D02">
        <w:rPr>
          <w:rFonts w:ascii="Book Antiqua" w:hAnsi="Book Antiqua" w:cs="Arial"/>
          <w:b/>
          <w:bCs/>
          <w:noProof/>
          <w:color w:val="0000FF"/>
        </w:rPr>
        <w:t>.</w:t>
      </w:r>
    </w:p>
    <w:p w14:paraId="6906290E" w14:textId="77777777" w:rsidR="00914D02" w:rsidRDefault="00914D02" w:rsidP="00177942">
      <w:pPr>
        <w:jc w:val="center"/>
        <w:rPr>
          <w:rFonts w:ascii="Book Antiqua" w:hAnsi="Book Antiqua" w:cs="Arial"/>
          <w:b/>
          <w:color w:val="000000" w:themeColor="text1"/>
          <w:lang w:val="en-GB"/>
        </w:rPr>
      </w:pPr>
    </w:p>
    <w:p w14:paraId="2CB27C14" w14:textId="77777777" w:rsidR="00E67890" w:rsidRPr="00227AE8" w:rsidRDefault="00E67890"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564EC8C8" w14:textId="77777777" w:rsidR="00E67890" w:rsidRPr="00227AE8" w:rsidRDefault="00E67890" w:rsidP="00177942">
      <w:pPr>
        <w:jc w:val="center"/>
        <w:rPr>
          <w:rFonts w:ascii="Book Antiqua" w:hAnsi="Book Antiqua" w:cs="Arial"/>
          <w:b/>
          <w:color w:val="000000" w:themeColor="text1"/>
          <w:lang w:val="en-GB"/>
        </w:rPr>
      </w:pPr>
    </w:p>
    <w:p w14:paraId="27797F5E" w14:textId="77777777" w:rsidR="00E67890" w:rsidRPr="00227AE8" w:rsidRDefault="00E67890"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7B180366" w14:textId="77777777" w:rsidR="00E67890" w:rsidRPr="00227AE8" w:rsidRDefault="00E67890" w:rsidP="00F322B6">
      <w:pPr>
        <w:jc w:val="center"/>
        <w:rPr>
          <w:rFonts w:ascii="Book Antiqua" w:hAnsi="Book Antiqua" w:cs="Arial"/>
          <w:b/>
          <w:color w:val="000000" w:themeColor="text1"/>
          <w:u w:val="single"/>
          <w:lang w:val="en-GB"/>
        </w:rPr>
      </w:pPr>
    </w:p>
    <w:p w14:paraId="6347607B" w14:textId="77777777" w:rsidR="00E67890" w:rsidRPr="00227AE8" w:rsidRDefault="00E67890"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444D3569" w14:textId="77777777" w:rsidR="00E67890" w:rsidRPr="00227AE8" w:rsidRDefault="00E67890" w:rsidP="00F322B6">
      <w:pPr>
        <w:jc w:val="center"/>
        <w:rPr>
          <w:rFonts w:ascii="Book Antiqua" w:hAnsi="Book Antiqua" w:cs="Arial"/>
          <w:b/>
          <w:i/>
          <w:iCs/>
          <w:color w:val="000000" w:themeColor="text1"/>
          <w:u w:val="single"/>
          <w:lang w:val="en-GB"/>
        </w:rPr>
      </w:pPr>
    </w:p>
    <w:p w14:paraId="6106D81B" w14:textId="6854F3CB" w:rsidR="00E67890" w:rsidRPr="00227AE8" w:rsidRDefault="00E67890"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r>
      <w:r w:rsidR="003752F8">
        <w:rPr>
          <w:rFonts w:ascii="Book Antiqua" w:hAnsi="Book Antiqua" w:cs="Arial"/>
          <w:b/>
          <w:bCs/>
          <w:noProof/>
          <w:color w:val="0000FF"/>
        </w:rPr>
        <w:t>21</w:t>
      </w:r>
      <w:r w:rsidR="004B3369">
        <w:rPr>
          <w:rFonts w:ascii="Book Antiqua" w:hAnsi="Book Antiqua" w:cs="Arial"/>
          <w:b/>
          <w:bCs/>
          <w:noProof/>
          <w:color w:val="0000FF"/>
        </w:rPr>
        <w:t>.01</w:t>
      </w:r>
      <w:r w:rsidRPr="0079672E">
        <w:rPr>
          <w:rFonts w:ascii="Book Antiqua" w:hAnsi="Book Antiqua" w:cs="Arial"/>
          <w:b/>
          <w:bCs/>
          <w:noProof/>
          <w:color w:val="0000FF"/>
        </w:rPr>
        <w:t>.202</w:t>
      </w:r>
      <w:r w:rsidR="004B3369">
        <w:rPr>
          <w:rFonts w:ascii="Book Antiqua" w:hAnsi="Book Antiqua" w:cs="Arial"/>
          <w:b/>
          <w:bCs/>
          <w:noProof/>
          <w:color w:val="0000FF"/>
        </w:rPr>
        <w:t>5</w:t>
      </w:r>
    </w:p>
    <w:p w14:paraId="5E9D7147" w14:textId="77777777" w:rsidR="00E67890" w:rsidRPr="00227AE8" w:rsidRDefault="00E67890" w:rsidP="00B56AA7">
      <w:pPr>
        <w:jc w:val="both"/>
        <w:rPr>
          <w:rFonts w:ascii="Book Antiqua" w:hAnsi="Book Antiqua" w:cs="Arial"/>
          <w:color w:val="000000" w:themeColor="text1"/>
        </w:rPr>
      </w:pPr>
    </w:p>
    <w:p w14:paraId="590F9918" w14:textId="38F7C957" w:rsidR="00E67890" w:rsidRPr="00227AE8" w:rsidRDefault="00E67890" w:rsidP="00B56AA7">
      <w:pPr>
        <w:ind w:left="2880" w:hanging="2880"/>
        <w:jc w:val="both"/>
        <w:rPr>
          <w:rFonts w:ascii="Book Antiqua" w:hAnsi="Book Antiqua" w:cs="Arial"/>
          <w:color w:val="000000" w:themeColor="text1"/>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sidRPr="00227AE8">
        <w:rPr>
          <w:rFonts w:ascii="Book Antiqua" w:hAnsi="Book Antiqua" w:cs="Arial"/>
          <w:color w:val="000000" w:themeColor="text1"/>
        </w:rPr>
        <w:tab/>
      </w:r>
      <w:r w:rsidR="00914D02">
        <w:rPr>
          <w:rFonts w:ascii="Book Antiqua" w:hAnsi="Book Antiqua" w:cs="Arial"/>
          <w:b/>
          <w:bCs/>
          <w:noProof/>
          <w:color w:val="0000FF"/>
        </w:rPr>
        <w:t>NESH/CSM/1500-1</w:t>
      </w:r>
      <w:r w:rsidR="004B3369">
        <w:rPr>
          <w:rFonts w:ascii="Book Antiqua" w:hAnsi="Book Antiqua" w:cs="Arial"/>
          <w:b/>
          <w:bCs/>
          <w:noProof/>
          <w:color w:val="0000FF"/>
        </w:rPr>
        <w:t>391</w:t>
      </w:r>
      <w:r w:rsidRPr="00227AE8">
        <w:rPr>
          <w:rFonts w:ascii="Book Antiqua" w:hAnsi="Book Antiqua" w:cs="Arial"/>
          <w:color w:val="000000" w:themeColor="text1"/>
        </w:rPr>
        <w:t xml:space="preserve"> </w:t>
      </w:r>
    </w:p>
    <w:p w14:paraId="46710190" w14:textId="77777777" w:rsidR="00E67890" w:rsidRPr="00227AE8" w:rsidRDefault="00E67890" w:rsidP="00B56AA7">
      <w:pPr>
        <w:ind w:left="2880" w:hanging="2880"/>
        <w:jc w:val="both"/>
        <w:rPr>
          <w:rFonts w:ascii="Book Antiqua" w:hAnsi="Book Antiqua" w:cs="Arial"/>
          <w:color w:val="000000" w:themeColor="text1"/>
        </w:rPr>
      </w:pPr>
    </w:p>
    <w:p w14:paraId="7855D4F7" w14:textId="77777777" w:rsidR="00E67890" w:rsidRPr="00227AE8" w:rsidRDefault="00E67890"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0FD7F7E7" w14:textId="77777777" w:rsidR="00E67890" w:rsidRPr="00227AE8" w:rsidRDefault="00E67890" w:rsidP="00F322B6">
      <w:pPr>
        <w:tabs>
          <w:tab w:val="left" w:pos="1037"/>
        </w:tabs>
        <w:jc w:val="both"/>
        <w:rPr>
          <w:rFonts w:ascii="Book Antiqua" w:hAnsi="Book Antiqua" w:cs="Arial"/>
          <w:color w:val="000000" w:themeColor="text1"/>
        </w:rPr>
      </w:pPr>
    </w:p>
    <w:p w14:paraId="6B4E093F" w14:textId="4F24F386" w:rsidR="00E67890" w:rsidRPr="00227AE8" w:rsidRDefault="00E67890"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3752F8">
        <w:rPr>
          <w:rFonts w:ascii="Book Antiqua" w:hAnsi="Book Antiqua" w:cs="Arial"/>
          <w:b/>
          <w:bCs/>
          <w:noProof/>
          <w:color w:val="0000FF"/>
        </w:rPr>
        <w:t>21</w:t>
      </w:r>
      <w:r w:rsidRPr="0079672E">
        <w:rPr>
          <w:rFonts w:ascii="Book Antiqua" w:hAnsi="Book Antiqua" w:cs="Arial"/>
          <w:b/>
          <w:bCs/>
          <w:noProof/>
          <w:color w:val="0000FF"/>
        </w:rPr>
        <w:t>.</w:t>
      </w:r>
      <w:r w:rsidR="004B3369">
        <w:rPr>
          <w:rFonts w:ascii="Book Antiqua" w:hAnsi="Book Antiqua" w:cs="Arial"/>
          <w:b/>
          <w:bCs/>
          <w:noProof/>
          <w:color w:val="0000FF"/>
        </w:rPr>
        <w:t>01</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2BC595CC" w14:textId="77777777" w:rsidR="00E67890" w:rsidRPr="00227AE8" w:rsidRDefault="00E67890" w:rsidP="00F322B6">
      <w:pPr>
        <w:jc w:val="both"/>
        <w:rPr>
          <w:rFonts w:ascii="Book Antiqua" w:hAnsi="Book Antiqua" w:cs="Arial"/>
          <w:color w:val="000000" w:themeColor="text1"/>
        </w:rPr>
      </w:pPr>
    </w:p>
    <w:p w14:paraId="561079C4" w14:textId="579F31EC" w:rsidR="00E67890" w:rsidRPr="00227AE8" w:rsidRDefault="00E67890"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4B3369" w:rsidRPr="004B3369">
        <w:rPr>
          <w:rFonts w:ascii="Book Antiqua" w:hAnsi="Book Antiqua" w:cs="Arial"/>
          <w:b/>
          <w:bCs/>
          <w:noProof/>
          <w:color w:val="0000FF"/>
        </w:rPr>
        <w:t>Upgradation of 400kV Bongaigaon Substation from Conventional Substation to SAS substation under ADD CAP tariff block 2019-24 (Under KTLP Projects).</w:t>
      </w:r>
    </w:p>
    <w:p w14:paraId="511C390E" w14:textId="77777777" w:rsidR="00E67890" w:rsidRPr="00227AE8" w:rsidRDefault="00E67890" w:rsidP="00BB2F0F">
      <w:pPr>
        <w:pStyle w:val="ListParagraph"/>
        <w:rPr>
          <w:rFonts w:ascii="Book Antiqua" w:hAnsi="Book Antiqua" w:cs="Arial"/>
          <w:bCs/>
          <w:color w:val="000000" w:themeColor="text1"/>
          <w:szCs w:val="24"/>
          <w:lang w:val="en-GB"/>
        </w:rPr>
      </w:pPr>
    </w:p>
    <w:p w14:paraId="42C5BAA8" w14:textId="77777777" w:rsidR="00E67890" w:rsidRPr="00227AE8" w:rsidRDefault="00E67890"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‘Employer/Purchaser’.</w:t>
      </w:r>
      <w:r w:rsidRPr="00227AE8">
        <w:rPr>
          <w:rFonts w:ascii="Book Antiqua" w:hAnsi="Book Antiqua" w:cs="Arial"/>
          <w:color w:val="000000" w:themeColor="text1"/>
        </w:rPr>
        <w:tab/>
      </w:r>
    </w:p>
    <w:p w14:paraId="3696A070" w14:textId="77777777" w:rsidR="00E67890" w:rsidRPr="00227AE8" w:rsidRDefault="00E67890" w:rsidP="00F322B6">
      <w:pPr>
        <w:jc w:val="both"/>
        <w:rPr>
          <w:rFonts w:ascii="Book Antiqua" w:hAnsi="Book Antiqua" w:cs="Arial"/>
          <w:color w:val="000000" w:themeColor="text1"/>
        </w:rPr>
      </w:pPr>
    </w:p>
    <w:p w14:paraId="4B95C79F" w14:textId="17756131" w:rsidR="00E67890" w:rsidRPr="00227AE8" w:rsidRDefault="00E67890"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t xml:space="preserve">POWERGRID, therefore, invites bids from eligible bidders </w:t>
      </w:r>
      <w:r w:rsidR="00914D02" w:rsidRPr="00227AE8">
        <w:rPr>
          <w:rFonts w:ascii="Book Antiqua" w:hAnsi="Book Antiqua"/>
          <w:color w:val="000000" w:themeColor="text1"/>
          <w:szCs w:val="24"/>
        </w:rPr>
        <w:t xml:space="preserve">for </w:t>
      </w:r>
      <w:r w:rsidR="004B3369" w:rsidRPr="004B3369">
        <w:rPr>
          <w:rFonts w:ascii="Book Antiqua" w:hAnsi="Book Antiqua" w:cs="Arial"/>
          <w:b/>
          <w:bCs/>
          <w:color w:val="0000FF"/>
          <w:szCs w:val="24"/>
          <w:lang w:val="en-US" w:bidi="ar-SA"/>
        </w:rPr>
        <w:t xml:space="preserve">Upgradation of 400kV Bongaigaon Substation from Conventional Substation to SAS </w:t>
      </w:r>
      <w:r w:rsidR="004B3369" w:rsidRPr="004B3369">
        <w:rPr>
          <w:rFonts w:ascii="Book Antiqua" w:hAnsi="Book Antiqua" w:cs="Arial"/>
          <w:b/>
          <w:bCs/>
          <w:color w:val="0000FF"/>
          <w:szCs w:val="24"/>
          <w:lang w:val="en-US" w:bidi="ar-SA"/>
        </w:rPr>
        <w:lastRenderedPageBreak/>
        <w:t>substation under ADD CAP tariff block 2019-24 (Under KTLP Projects).</w:t>
      </w:r>
      <w:r w:rsidR="00914D02">
        <w:rPr>
          <w:rFonts w:ascii="Book Antiqua" w:hAnsi="Book Antiqua" w:cs="Arial"/>
          <w:b/>
          <w:bCs/>
          <w:noProof/>
          <w:color w:val="0000FF"/>
        </w:rPr>
        <w:t xml:space="preserve"> </w:t>
      </w:r>
      <w:r w:rsidRPr="00227AE8">
        <w:rPr>
          <w:rFonts w:ascii="Book Antiqua" w:hAnsi="Book Antiqua"/>
          <w:color w:val="000000" w:themeColor="text1"/>
          <w:szCs w:val="24"/>
        </w:rPr>
        <w:t xml:space="preserve">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4C17FDEC" w14:textId="77777777" w:rsidR="00E67890" w:rsidRPr="00227AE8" w:rsidRDefault="00E67890" w:rsidP="00AB47B8">
      <w:pPr>
        <w:pStyle w:val="ListParagraph"/>
        <w:ind w:left="1035"/>
        <w:jc w:val="both"/>
        <w:rPr>
          <w:rFonts w:ascii="Book Antiqua" w:hAnsi="Book Antiqua" w:cs="Arial"/>
          <w:color w:val="000000" w:themeColor="text1"/>
          <w:szCs w:val="24"/>
        </w:rPr>
      </w:pPr>
    </w:p>
    <w:p w14:paraId="4F75146F" w14:textId="77777777" w:rsidR="00E67890" w:rsidRPr="00227AE8" w:rsidRDefault="00E67890"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99DCE06" w14:textId="77777777" w:rsidR="00E67890" w:rsidRPr="00227AE8" w:rsidRDefault="00E67890" w:rsidP="00F322B6">
      <w:pPr>
        <w:tabs>
          <w:tab w:val="left" w:pos="1037"/>
        </w:tabs>
        <w:ind w:left="1080" w:hanging="1080"/>
        <w:jc w:val="both"/>
        <w:rPr>
          <w:rFonts w:ascii="Book Antiqua" w:hAnsi="Book Antiqua" w:cs="Mangal"/>
          <w:color w:val="000000" w:themeColor="text1"/>
          <w:lang w:val="en-IN" w:bidi="hi-IN"/>
        </w:rPr>
      </w:pPr>
    </w:p>
    <w:p w14:paraId="15F5A502" w14:textId="0DC72098" w:rsidR="00E67890" w:rsidRPr="00227AE8" w:rsidRDefault="00E67890" w:rsidP="006332B6">
      <w:pPr>
        <w:ind w:left="1134" w:hanging="1134"/>
        <w:jc w:val="both"/>
        <w:rPr>
          <w:rFonts w:ascii="Book Antiqua" w:eastAsia="MS Mincho" w:hAnsi="Book Antiqua" w:cs="Arial"/>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package </w:t>
      </w:r>
      <w:r w:rsidR="004B3369" w:rsidRPr="004B3369">
        <w:rPr>
          <w:rFonts w:ascii="Book Antiqua" w:hAnsi="Book Antiqua" w:cs="Arial"/>
          <w:b/>
          <w:bCs/>
          <w:noProof/>
          <w:color w:val="0000FF"/>
        </w:rPr>
        <w:t>Upgradation of 400kV Bongaigaon Substation from Conventional Substation to SAS substation under ADD CAP tariff block 2019-24 (Under KTLP Projects).</w:t>
      </w:r>
      <w:r w:rsidRPr="00227AE8">
        <w:rPr>
          <w:rFonts w:ascii="Book Antiqua" w:eastAsia="MS Mincho" w:hAnsi="Book Antiqua" w:cs="Arial"/>
        </w:rPr>
        <w:t>.</w:t>
      </w:r>
    </w:p>
    <w:p w14:paraId="0BC7F5A0" w14:textId="77777777" w:rsidR="00E67890" w:rsidRPr="00227AE8" w:rsidRDefault="00E67890" w:rsidP="00177C0D">
      <w:pPr>
        <w:ind w:left="1134" w:hanging="1134"/>
        <w:jc w:val="both"/>
        <w:rPr>
          <w:rFonts w:ascii="Book Antiqua" w:hAnsi="Book Antiqua" w:cs="Mangal"/>
          <w:color w:val="000000" w:themeColor="text1"/>
          <w:lang w:val="en-IN" w:bidi="hi-IN"/>
        </w:rPr>
      </w:pPr>
    </w:p>
    <w:p w14:paraId="1126C1EF" w14:textId="77777777" w:rsidR="00E67890" w:rsidRPr="00227AE8" w:rsidRDefault="00E67890"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w:t>
      </w:r>
      <w:r>
        <w:rPr>
          <w:rFonts w:ascii="Book Antiqua" w:hAnsi="Book Antiqua" w:cs="Mangal"/>
          <w:color w:val="000000" w:themeColor="text1"/>
          <w:lang w:val="en-IN" w:bidi="hi-IN"/>
        </w:rPr>
        <w:t>/Scope of Work</w:t>
      </w:r>
      <w:r w:rsidRPr="00227AE8">
        <w:rPr>
          <w:rFonts w:ascii="Book Antiqua" w:hAnsi="Book Antiqua" w:cs="Mangal"/>
          <w:color w:val="000000" w:themeColor="text1"/>
          <w:lang w:val="en-IN" w:bidi="hi-IN"/>
        </w:rPr>
        <w:t xml:space="preserve"> (Volume-II) of the Bidding Documents.</w:t>
      </w:r>
    </w:p>
    <w:p w14:paraId="16EABA41" w14:textId="77777777" w:rsidR="00E67890" w:rsidRPr="00227AE8" w:rsidRDefault="00E67890" w:rsidP="00F322B6">
      <w:pPr>
        <w:pStyle w:val="BodyText2"/>
        <w:rPr>
          <w:rFonts w:eastAsia="Times New Roman" w:cs="Mangal"/>
          <w:b w:val="0"/>
          <w:bCs w:val="0"/>
          <w:i w:val="0"/>
          <w:iCs w:val="0"/>
          <w:snapToGrid/>
          <w:color w:val="000000" w:themeColor="text1"/>
          <w:sz w:val="24"/>
          <w:lang w:val="en-IN" w:bidi="hi-IN"/>
        </w:rPr>
      </w:pPr>
    </w:p>
    <w:p w14:paraId="45F80D94" w14:textId="77777777" w:rsidR="00E67890" w:rsidRPr="00227AE8" w:rsidRDefault="00E67890"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completion period for subject work shall be the period as specified in</w:t>
      </w:r>
      <w:r>
        <w:rPr>
          <w:rFonts w:ascii="Book Antiqua" w:hAnsi="Book Antiqua" w:cs="Mangal"/>
          <w:color w:val="000000" w:themeColor="text1"/>
          <w:lang w:val="en-IN" w:bidi="hi-IN"/>
        </w:rPr>
        <w:t xml:space="preserve"> Special Conditions of Contract (SCC)</w:t>
      </w:r>
      <w:r w:rsidRPr="00227AE8">
        <w:rPr>
          <w:rFonts w:ascii="Book Antiqua" w:hAnsi="Book Antiqua" w:cs="Mangal"/>
          <w:color w:val="000000" w:themeColor="text1"/>
          <w:lang w:val="en-IN" w:bidi="hi-IN"/>
        </w:rPr>
        <w:t>.</w:t>
      </w:r>
    </w:p>
    <w:p w14:paraId="582DC8EC" w14:textId="77777777" w:rsidR="00E67890" w:rsidRPr="00227AE8" w:rsidRDefault="00E67890" w:rsidP="00F322B6">
      <w:pPr>
        <w:tabs>
          <w:tab w:val="left" w:pos="1037"/>
        </w:tabs>
        <w:ind w:left="1080" w:hanging="1080"/>
        <w:jc w:val="both"/>
        <w:rPr>
          <w:rFonts w:ascii="Book Antiqua" w:hAnsi="Book Antiqua" w:cs="Mangal"/>
          <w:color w:val="000000" w:themeColor="text1"/>
          <w:lang w:val="en-IN" w:bidi="hi-IN"/>
        </w:rPr>
      </w:pPr>
    </w:p>
    <w:p w14:paraId="6F81DD9F" w14:textId="77777777" w:rsidR="00E67890" w:rsidRPr="00227AE8" w:rsidRDefault="00E67890"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64201F6F" w14:textId="77777777" w:rsidR="00E67890" w:rsidRPr="00227AE8" w:rsidRDefault="00E67890" w:rsidP="00F322B6">
      <w:pPr>
        <w:jc w:val="both"/>
        <w:rPr>
          <w:rFonts w:ascii="Book Antiqua" w:hAnsi="Book Antiqua" w:cs="Mangal"/>
          <w:color w:val="000000" w:themeColor="text1"/>
          <w:lang w:val="en-IN" w:bidi="hi-IN"/>
        </w:rPr>
      </w:pPr>
    </w:p>
    <w:p w14:paraId="3F62DD23" w14:textId="77777777" w:rsidR="00E67890" w:rsidRPr="00227AE8" w:rsidRDefault="00E67890"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4ECA4C33" w14:textId="77777777" w:rsidR="00E67890" w:rsidRPr="00227AE8" w:rsidRDefault="00E67890" w:rsidP="0052481C">
      <w:pPr>
        <w:tabs>
          <w:tab w:val="left" w:pos="1037"/>
        </w:tabs>
        <w:ind w:left="1080" w:hanging="1080"/>
        <w:jc w:val="both"/>
        <w:rPr>
          <w:rFonts w:ascii="Book Antiqua" w:hAnsi="Book Antiqua" w:cs="Arial"/>
          <w:color w:val="000000" w:themeColor="text1"/>
        </w:rPr>
      </w:pPr>
    </w:p>
    <w:p w14:paraId="41DA1B1E" w14:textId="77777777" w:rsidR="00E67890" w:rsidRPr="00227AE8" w:rsidRDefault="00E67890"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674F1886"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606CC995" w14:textId="76F30ED1" w:rsidR="00E67890" w:rsidRPr="00227AE8" w:rsidRDefault="00E67890"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Bidders are requested to read the ‘</w:t>
      </w:r>
      <w:r w:rsidR="003A4E4F">
        <w:rPr>
          <w:rFonts w:ascii="Book Antiqua" w:hAnsi="Book Antiqua" w:cs="Arial"/>
        </w:rPr>
        <w:t>PRANIT</w:t>
      </w:r>
      <w:r w:rsidRPr="00227AE8">
        <w:rPr>
          <w:rFonts w:ascii="Book Antiqua" w:hAnsi="Book Antiqua" w:cs="Arial"/>
        </w:rPr>
        <w:t xml:space="preserve">-Bidders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487E5177"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31081122" w14:textId="0412D2E1" w:rsidR="00E67890" w:rsidRDefault="00E67890" w:rsidP="00B55593">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003A4E4F" w:rsidRPr="00552E5F">
          <w:rPr>
            <w:rStyle w:val="Hyperlink"/>
            <w:rFonts w:ascii="Book Antiqua" w:hAnsi="Book Antiqua" w:cs="Arial"/>
          </w:rPr>
          <w:t>http://www.powergridindia.</w:t>
        </w:r>
      </w:hyperlink>
      <w:r w:rsidR="003A4E4F">
        <w:rPr>
          <w:rStyle w:val="Hyperlink"/>
          <w:rFonts w:ascii="Book Antiqua" w:hAnsi="Book Antiqua" w:cs="Arial"/>
        </w:rPr>
        <w:t>in</w:t>
      </w:r>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1D860318" w14:textId="77777777" w:rsidR="00E67890" w:rsidRPr="006332B6" w:rsidRDefault="00E67890" w:rsidP="006332B6">
      <w:pPr>
        <w:shd w:val="clear" w:color="auto" w:fill="FFFFFF"/>
        <w:tabs>
          <w:tab w:val="left" w:pos="1037"/>
        </w:tabs>
        <w:jc w:val="both"/>
        <w:rPr>
          <w:rFonts w:ascii="Book Antiqua" w:hAnsi="Book Antiqua" w:cs="Arial"/>
        </w:rPr>
      </w:pPr>
    </w:p>
    <w:p w14:paraId="39317CF8" w14:textId="77777777" w:rsidR="00E67890" w:rsidRPr="00227AE8" w:rsidRDefault="00E67890"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3A941A59"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5EC3A385" w14:textId="77777777" w:rsidR="00E67890" w:rsidRPr="00227AE8" w:rsidRDefault="00E67890"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12650155" w14:textId="77777777" w:rsidR="00E67890" w:rsidRPr="00227AE8" w:rsidRDefault="00E67890" w:rsidP="00E14969">
      <w:pPr>
        <w:tabs>
          <w:tab w:val="left" w:pos="1037"/>
        </w:tabs>
        <w:ind w:left="1080"/>
        <w:jc w:val="both"/>
        <w:rPr>
          <w:rFonts w:ascii="Book Antiqua" w:hAnsi="Book Antiqua" w:cs="Arial"/>
        </w:rPr>
      </w:pPr>
    </w:p>
    <w:p w14:paraId="47F0CF74" w14:textId="77777777" w:rsidR="00E67890" w:rsidRPr="00227AE8" w:rsidRDefault="00E67890"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7C536A1B" w14:textId="77777777" w:rsidR="00E67890" w:rsidRPr="00227AE8" w:rsidRDefault="00E67890" w:rsidP="00E14969">
      <w:pPr>
        <w:tabs>
          <w:tab w:val="left" w:pos="1037"/>
        </w:tabs>
        <w:jc w:val="both"/>
        <w:rPr>
          <w:rFonts w:ascii="Book Antiqua" w:hAnsi="Book Antiqua" w:cs="Arial"/>
        </w:rPr>
      </w:pPr>
    </w:p>
    <w:p w14:paraId="271A8D43" w14:textId="77777777" w:rsidR="00E67890" w:rsidRPr="00227AE8" w:rsidRDefault="00E67890"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40AA1C21"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59060131" w14:textId="48BD22C9" w:rsidR="00E67890" w:rsidRPr="00227AE8" w:rsidRDefault="00E67890" w:rsidP="00E14969">
      <w:pPr>
        <w:shd w:val="clear" w:color="auto" w:fill="FFFFFF"/>
        <w:ind w:left="1080"/>
        <w:jc w:val="both"/>
        <w:rPr>
          <w:rFonts w:ascii="Book Antiqua" w:hAnsi="Book Antiqua" w:cs="Arial"/>
        </w:rPr>
      </w:pPr>
      <w:r w:rsidRPr="00227AE8">
        <w:rPr>
          <w:rFonts w:ascii="Book Antiqua" w:hAnsi="Book Antiqua" w:cs="Arial"/>
        </w:rPr>
        <w:t>Interested bidders may obtain further information regarding this IFB from the office of DGM</w:t>
      </w:r>
      <w:r>
        <w:rPr>
          <w:rFonts w:ascii="Book Antiqua" w:hAnsi="Book Antiqua" w:cs="Arial"/>
        </w:rPr>
        <w:t>/</w:t>
      </w:r>
      <w:r w:rsidR="003A4E4F">
        <w:rPr>
          <w:rFonts w:ascii="Book Antiqua" w:hAnsi="Book Antiqua" w:cs="Arial"/>
        </w:rPr>
        <w:t>Asst</w:t>
      </w:r>
      <w:r>
        <w:rPr>
          <w:rFonts w:ascii="Book Antiqua" w:hAnsi="Book Antiqua" w:cs="Arial"/>
        </w:rPr>
        <w:t>. Manager</w:t>
      </w:r>
      <w:r w:rsidRPr="00227AE8">
        <w:rPr>
          <w:rFonts w:ascii="Book Antiqua" w:hAnsi="Book Antiqua" w:cs="Arial"/>
        </w:rPr>
        <w:t xml:space="preserve"> (C&amp;M),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5668A185"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07095AAA" w14:textId="77777777" w:rsidR="00E67890" w:rsidRPr="00227AE8" w:rsidRDefault="00E67890" w:rsidP="00E14969">
      <w:pPr>
        <w:shd w:val="clear" w:color="auto" w:fill="FFFFFF"/>
        <w:ind w:left="1080"/>
        <w:jc w:val="both"/>
        <w:rPr>
          <w:rFonts w:ascii="Book Antiqua" w:hAnsi="Book Antiqua" w:cs="Arial"/>
        </w:rPr>
      </w:pPr>
      <w:r w:rsidRPr="00227AE8">
        <w:rPr>
          <w:rFonts w:ascii="Book Antiqua" w:hAnsi="Book Antiqua" w:cs="Arial"/>
        </w:rPr>
        <w:t xml:space="preserve">For proper uploading of the bids on the portal namely </w:t>
      </w:r>
      <w:r w:rsidRPr="00227AE8">
        <w:rPr>
          <w:rFonts w:ascii="Book Antiqua" w:hAnsi="Book Antiqua" w:cs="Arial"/>
          <w:u w:val="single"/>
        </w:rPr>
        <w:t>https://etender.powergrid.in</w:t>
      </w:r>
      <w:r w:rsidRPr="00227AE8">
        <w:rPr>
          <w:rFonts w:ascii="Book Antiqua" w:hAnsi="Book Antiqua" w:cs="Arial"/>
          <w:i/>
          <w:iCs/>
        </w:rPr>
        <w:t xml:space="preserve"> (hereinafter referred to as the ‘portal’)</w:t>
      </w:r>
      <w:r w:rsidRPr="00227AE8">
        <w:rPr>
          <w:rFonts w:ascii="Book Antiqua" w:hAnsi="Book Antiqua"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w:t>
      </w:r>
      <w:r>
        <w:rPr>
          <w:rFonts w:ascii="Book Antiqua" w:hAnsi="Book Antiqua" w:cs="Arial"/>
        </w:rPr>
        <w:t>at portal</w:t>
      </w:r>
      <w:r w:rsidRPr="00227AE8">
        <w:rPr>
          <w:rFonts w:ascii="Book Antiqua" w:hAnsi="Book Antiqua" w:cs="Arial"/>
        </w:rPr>
        <w:t>. The</w:t>
      </w:r>
      <w:r>
        <w:rPr>
          <w:rFonts w:ascii="Book Antiqua" w:hAnsi="Book Antiqua" w:cs="Arial"/>
        </w:rPr>
        <w:t xml:space="preserve"> </w:t>
      </w:r>
      <w:r w:rsidRPr="00227AE8">
        <w:rPr>
          <w:rFonts w:ascii="Book Antiqua" w:hAnsi="Book Antiqua" w:cs="Arial"/>
        </w:rPr>
        <w:t>Purchaser</w:t>
      </w:r>
      <w:r>
        <w:rPr>
          <w:rFonts w:ascii="Book Antiqua" w:hAnsi="Book Antiqua" w:cs="Arial"/>
        </w:rPr>
        <w:t>/Employer</w:t>
      </w:r>
      <w:r w:rsidRPr="00227AE8">
        <w:rPr>
          <w:rFonts w:ascii="Book Antiqua" w:hAnsi="Book Antiqua" w:cs="Arial"/>
        </w:rPr>
        <w:t xml:space="preserve"> in no case </w:t>
      </w:r>
      <w:r w:rsidRPr="00227AE8">
        <w:rPr>
          <w:rFonts w:ascii="Book Antiqua" w:hAnsi="Book Antiqua" w:cs="Arial"/>
        </w:rPr>
        <w:lastRenderedPageBreak/>
        <w:t xml:space="preserve">shall be responsible for any issues related to timely or properly uploading/submission of the bid in accordance with the relevant provisions of Section II – ITB of the Bidding Documents.  </w:t>
      </w:r>
    </w:p>
    <w:p w14:paraId="49E8BF93" w14:textId="77777777" w:rsidR="00E67890" w:rsidRPr="00227AE8" w:rsidRDefault="00E67890" w:rsidP="003A4E4F">
      <w:pPr>
        <w:tabs>
          <w:tab w:val="left" w:pos="1037"/>
        </w:tabs>
        <w:jc w:val="both"/>
        <w:rPr>
          <w:rFonts w:ascii="Book Antiqua" w:hAnsi="Book Antiqua" w:cs="Arial"/>
          <w:color w:val="000000" w:themeColor="text1"/>
        </w:rPr>
      </w:pPr>
    </w:p>
    <w:p w14:paraId="010A4F43" w14:textId="4B9993E9" w:rsidR="00E67890" w:rsidRPr="00227AE8" w:rsidRDefault="003A4E4F" w:rsidP="00E73074">
      <w:pPr>
        <w:ind w:left="990" w:hanging="990"/>
        <w:jc w:val="both"/>
        <w:rPr>
          <w:rFonts w:ascii="Book Antiqua" w:hAnsi="Book Antiqua" w:cs="Arial"/>
          <w:color w:val="000000" w:themeColor="text1"/>
        </w:rPr>
      </w:pPr>
      <w:r>
        <w:rPr>
          <w:rFonts w:ascii="Book Antiqua" w:hAnsi="Book Antiqua" w:cs="Arial"/>
          <w:color w:val="000000" w:themeColor="text1"/>
        </w:rPr>
        <w:t>7</w:t>
      </w:r>
      <w:r w:rsidR="00E67890" w:rsidRPr="00227AE8">
        <w:rPr>
          <w:rFonts w:ascii="Book Antiqua" w:hAnsi="Book Antiqua" w:cs="Arial"/>
          <w:color w:val="000000" w:themeColor="text1"/>
        </w:rPr>
        <w:t>.0</w:t>
      </w:r>
      <w:r w:rsidR="00E67890" w:rsidRPr="00227AE8">
        <w:rPr>
          <w:rFonts w:ascii="Book Antiqua" w:hAnsi="Book Antiqua" w:cs="Arial"/>
          <w:color w:val="000000" w:themeColor="text1"/>
        </w:rPr>
        <w:tab/>
        <w:t>A Single Stage Two Envelope Bidding Procedure will be adopted and will proceed as detailed in the Bidding Documents.</w:t>
      </w:r>
    </w:p>
    <w:p w14:paraId="038F5D30" w14:textId="77777777" w:rsidR="00E67890" w:rsidRPr="00227AE8" w:rsidRDefault="00E67890" w:rsidP="00F322B6">
      <w:pPr>
        <w:ind w:left="1080" w:hanging="1080"/>
        <w:jc w:val="both"/>
        <w:rPr>
          <w:rFonts w:ascii="Book Antiqua" w:hAnsi="Book Antiqua" w:cs="Arial"/>
          <w:color w:val="000000" w:themeColor="text1"/>
        </w:rPr>
      </w:pPr>
    </w:p>
    <w:p w14:paraId="2DF6B57C" w14:textId="2753B7EE" w:rsidR="00E67890" w:rsidRDefault="003A4E4F" w:rsidP="0065392D">
      <w:pPr>
        <w:ind w:left="990" w:hanging="990"/>
        <w:jc w:val="both"/>
        <w:rPr>
          <w:rFonts w:ascii="Book Antiqua" w:eastAsia="Calibri" w:hAnsi="Book Antiqua" w:cs="Arial"/>
          <w:color w:val="000000" w:themeColor="text1"/>
          <w:spacing w:val="-2"/>
        </w:rPr>
      </w:pPr>
      <w:r>
        <w:rPr>
          <w:rFonts w:ascii="Book Antiqua" w:hAnsi="Book Antiqua" w:cs="Arial"/>
          <w:color w:val="000000" w:themeColor="text1"/>
          <w:spacing w:val="-2"/>
        </w:rPr>
        <w:t>7</w:t>
      </w:r>
      <w:r w:rsidR="00E67890" w:rsidRPr="00227AE8">
        <w:rPr>
          <w:rFonts w:ascii="Book Antiqua" w:hAnsi="Book Antiqua" w:cs="Arial"/>
          <w:color w:val="000000" w:themeColor="text1"/>
          <w:spacing w:val="-2"/>
        </w:rPr>
        <w:t>.1</w:t>
      </w:r>
      <w:r w:rsidR="00E67890" w:rsidRPr="00227AE8">
        <w:rPr>
          <w:rFonts w:ascii="Book Antiqua" w:hAnsi="Book Antiqua" w:cs="Arial"/>
          <w:color w:val="000000" w:themeColor="text1"/>
          <w:spacing w:val="-2"/>
        </w:rPr>
        <w:tab/>
        <w:t>S</w:t>
      </w:r>
      <w:r w:rsidR="00E67890" w:rsidRPr="00227AE8">
        <w:rPr>
          <w:rFonts w:ascii="Book Antiqua" w:eastAsia="Calibri" w:hAnsi="Book Antiqua" w:cs="Arial"/>
          <w:color w:val="000000" w:themeColor="text1"/>
          <w:spacing w:val="-2"/>
        </w:rPr>
        <w:t xml:space="preserve">oft Copy Part of the Bids must be uploaded under </w:t>
      </w:r>
      <w:r w:rsidR="00E67890" w:rsidRPr="00227AE8">
        <w:rPr>
          <w:rFonts w:ascii="Book Antiqua" w:eastAsia="Calibri" w:hAnsi="Book Antiqua" w:cs="Arial"/>
          <w:color w:val="000000" w:themeColor="text1"/>
        </w:rPr>
        <w:t xml:space="preserve">Single Stage Two Envelope Bidding Procedure </w:t>
      </w:r>
      <w:r w:rsidR="00E67890" w:rsidRPr="00227AE8">
        <w:rPr>
          <w:rFonts w:ascii="Book Antiqua" w:eastAsia="Calibri" w:hAnsi="Book Antiqua" w:cs="Arial"/>
          <w:color w:val="000000" w:themeColor="text1"/>
          <w:spacing w:val="-2"/>
        </w:rPr>
        <w:t xml:space="preserve">on the portal on or before </w:t>
      </w:r>
      <w:r w:rsidR="00E67890" w:rsidRPr="00C701AA">
        <w:rPr>
          <w:rFonts w:ascii="Book Antiqua" w:hAnsi="Book Antiqua" w:cs="Arial"/>
          <w:b/>
          <w:bCs/>
          <w:color w:val="0000FF"/>
        </w:rPr>
        <w:t>1100 hours</w:t>
      </w:r>
      <w:r w:rsidR="00E67890" w:rsidRPr="00227AE8">
        <w:rPr>
          <w:rFonts w:ascii="Book Antiqua" w:eastAsia="Calibri" w:hAnsi="Book Antiqua" w:cs="Arial"/>
          <w:color w:val="000000" w:themeColor="text1"/>
          <w:lang w:val="en-GB"/>
        </w:rPr>
        <w:t xml:space="preserve"> on </w:t>
      </w:r>
      <w:r w:rsidR="003752F8">
        <w:rPr>
          <w:rFonts w:ascii="Book Antiqua" w:hAnsi="Book Antiqua" w:cs="Arial"/>
          <w:b/>
          <w:bCs/>
          <w:noProof/>
          <w:color w:val="0000FF"/>
        </w:rPr>
        <w:t>26</w:t>
      </w:r>
      <w:r w:rsidR="00E67890" w:rsidRPr="0079672E">
        <w:rPr>
          <w:rFonts w:ascii="Book Antiqua" w:hAnsi="Book Antiqua" w:cs="Arial"/>
          <w:b/>
          <w:bCs/>
          <w:noProof/>
          <w:color w:val="0000FF"/>
        </w:rPr>
        <w:t>.</w:t>
      </w:r>
      <w:r w:rsidR="004B3369">
        <w:rPr>
          <w:rFonts w:ascii="Book Antiqua" w:hAnsi="Book Antiqua" w:cs="Arial"/>
          <w:b/>
          <w:bCs/>
          <w:noProof/>
          <w:color w:val="0000FF"/>
        </w:rPr>
        <w:t>0</w:t>
      </w:r>
      <w:r w:rsidR="003752F8">
        <w:rPr>
          <w:rFonts w:ascii="Book Antiqua" w:hAnsi="Book Antiqua" w:cs="Arial"/>
          <w:b/>
          <w:bCs/>
          <w:noProof/>
          <w:color w:val="0000FF"/>
        </w:rPr>
        <w:t>2</w:t>
      </w:r>
      <w:r w:rsidR="00E67890" w:rsidRPr="0079672E">
        <w:rPr>
          <w:rFonts w:ascii="Book Antiqua" w:hAnsi="Book Antiqua" w:cs="Arial"/>
          <w:b/>
          <w:bCs/>
          <w:noProof/>
          <w:color w:val="0000FF"/>
        </w:rPr>
        <w:t>.202</w:t>
      </w:r>
      <w:r w:rsidR="004B3369">
        <w:rPr>
          <w:rFonts w:ascii="Book Antiqua" w:hAnsi="Book Antiqua" w:cs="Arial"/>
          <w:b/>
          <w:bCs/>
          <w:noProof/>
          <w:color w:val="0000FF"/>
        </w:rPr>
        <w:t>5</w:t>
      </w:r>
      <w:r w:rsidR="00E67890" w:rsidRPr="00227AE8">
        <w:rPr>
          <w:rFonts w:ascii="Book Antiqua" w:hAnsi="Book Antiqua" w:cs="Arial"/>
          <w:b/>
          <w:bCs/>
          <w:color w:val="000000" w:themeColor="text1"/>
        </w:rPr>
        <w:t xml:space="preserve">. </w:t>
      </w:r>
      <w:r w:rsidR="00E67890"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C9D1A1D" w14:textId="77777777" w:rsidR="00E67890" w:rsidRDefault="00E67890" w:rsidP="0065392D">
      <w:pPr>
        <w:ind w:left="990" w:hanging="990"/>
        <w:jc w:val="both"/>
        <w:rPr>
          <w:rFonts w:ascii="Book Antiqua" w:eastAsia="Calibri" w:hAnsi="Book Antiqua" w:cs="Arial"/>
          <w:color w:val="000000" w:themeColor="text1"/>
          <w:spacing w:val="-2"/>
        </w:rPr>
      </w:pPr>
    </w:p>
    <w:p w14:paraId="61FFB0B3" w14:textId="254E6096" w:rsidR="00E67890" w:rsidRDefault="00E67890"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3752F8">
        <w:rPr>
          <w:rFonts w:ascii="Book Antiqua" w:hAnsi="Book Antiqua" w:cs="Arial"/>
          <w:b/>
          <w:bCs/>
          <w:noProof/>
          <w:color w:val="0000FF"/>
        </w:rPr>
        <w:t>26</w:t>
      </w:r>
      <w:r w:rsidRPr="0079672E">
        <w:rPr>
          <w:rFonts w:ascii="Book Antiqua" w:hAnsi="Book Antiqua" w:cs="Arial"/>
          <w:b/>
          <w:bCs/>
          <w:noProof/>
          <w:color w:val="0000FF"/>
        </w:rPr>
        <w:t>.</w:t>
      </w:r>
      <w:r w:rsidR="004B3369">
        <w:rPr>
          <w:rFonts w:ascii="Book Antiqua" w:hAnsi="Book Antiqua" w:cs="Arial"/>
          <w:b/>
          <w:bCs/>
          <w:noProof/>
          <w:color w:val="0000FF"/>
        </w:rPr>
        <w:t>0</w:t>
      </w:r>
      <w:r w:rsidR="003752F8">
        <w:rPr>
          <w:rFonts w:ascii="Book Antiqua" w:hAnsi="Book Antiqua" w:cs="Arial"/>
          <w:b/>
          <w:bCs/>
          <w:noProof/>
          <w:color w:val="0000FF"/>
        </w:rPr>
        <w:t>2</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xml:space="preserve">. </w:t>
      </w:r>
    </w:p>
    <w:p w14:paraId="292AA350" w14:textId="77777777" w:rsidR="00E67890" w:rsidRPr="00227AE8" w:rsidRDefault="00E67890" w:rsidP="00E14969">
      <w:pPr>
        <w:ind w:left="990"/>
        <w:jc w:val="both"/>
        <w:rPr>
          <w:rStyle w:val="Strong"/>
          <w:rFonts w:ascii="Book Antiqua" w:hAnsi="Book Antiqua" w:cs="Arial"/>
          <w:color w:val="000000" w:themeColor="text1"/>
        </w:rPr>
      </w:pPr>
    </w:p>
    <w:p w14:paraId="63C7F732" w14:textId="60952E04" w:rsidR="00E67890" w:rsidRPr="00227AE8" w:rsidRDefault="00E67890"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3752F8">
        <w:rPr>
          <w:rFonts w:ascii="Book Antiqua" w:hAnsi="Book Antiqua" w:cs="Arial"/>
          <w:b/>
          <w:bCs/>
          <w:noProof/>
          <w:color w:val="0000FF"/>
        </w:rPr>
        <w:t>26</w:t>
      </w:r>
      <w:r w:rsidRPr="0079672E">
        <w:rPr>
          <w:rFonts w:ascii="Book Antiqua" w:hAnsi="Book Antiqua" w:cs="Arial"/>
          <w:b/>
          <w:bCs/>
          <w:noProof/>
          <w:color w:val="0000FF"/>
        </w:rPr>
        <w:t>.</w:t>
      </w:r>
      <w:r w:rsidR="004B3369">
        <w:rPr>
          <w:rFonts w:ascii="Book Antiqua" w:hAnsi="Book Antiqua" w:cs="Arial"/>
          <w:b/>
          <w:bCs/>
          <w:noProof/>
          <w:color w:val="0000FF"/>
        </w:rPr>
        <w:t>02</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s="Arial"/>
          <w:b/>
          <w:bCs/>
          <w:color w:val="000000" w:themeColor="text1"/>
        </w:rPr>
        <w:t xml:space="preserve"> 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09632FC7" w14:textId="77777777" w:rsidR="00E67890" w:rsidRPr="00227AE8" w:rsidRDefault="00E67890" w:rsidP="00162217">
      <w:pPr>
        <w:ind w:left="709"/>
        <w:jc w:val="both"/>
        <w:rPr>
          <w:rFonts w:ascii="Book Antiqua" w:eastAsia="Calibri" w:hAnsi="Book Antiqua" w:cs="Arial"/>
          <w:color w:val="000000" w:themeColor="text1"/>
          <w:spacing w:val="-2"/>
        </w:rPr>
      </w:pPr>
    </w:p>
    <w:p w14:paraId="3D2CAD60" w14:textId="41D711D7" w:rsidR="00E67890" w:rsidRPr="0065392D" w:rsidRDefault="00E67890"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3752F8">
        <w:rPr>
          <w:rFonts w:ascii="Book Antiqua" w:hAnsi="Book Antiqua" w:cs="Arial"/>
          <w:b/>
          <w:bCs/>
          <w:noProof/>
          <w:color w:val="0000FF"/>
        </w:rPr>
        <w:t>19</w:t>
      </w:r>
      <w:r w:rsidRPr="0079672E">
        <w:rPr>
          <w:rFonts w:ascii="Book Antiqua" w:hAnsi="Book Antiqua" w:cs="Arial"/>
          <w:b/>
          <w:bCs/>
          <w:noProof/>
          <w:color w:val="0000FF"/>
        </w:rPr>
        <w:t>.</w:t>
      </w:r>
      <w:r w:rsidR="004B3369">
        <w:rPr>
          <w:rFonts w:ascii="Book Antiqua" w:hAnsi="Book Antiqua" w:cs="Arial"/>
          <w:b/>
          <w:bCs/>
          <w:noProof/>
          <w:color w:val="0000FF"/>
        </w:rPr>
        <w:t>02</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s="Arial"/>
          <w:spacing w:val="-2"/>
        </w:rPr>
        <w:t>.</w:t>
      </w:r>
    </w:p>
    <w:p w14:paraId="76040BAC" w14:textId="77777777" w:rsidR="00E67890" w:rsidRPr="00227AE8" w:rsidRDefault="00E67890" w:rsidP="00CA7668">
      <w:pPr>
        <w:ind w:left="1080" w:hanging="1080"/>
        <w:jc w:val="both"/>
        <w:rPr>
          <w:rFonts w:ascii="Book Antiqua" w:hAnsi="Book Antiqua" w:cs="Arial"/>
        </w:rPr>
      </w:pPr>
      <w:r w:rsidRPr="00227AE8">
        <w:rPr>
          <w:rFonts w:ascii="Book Antiqua" w:hAnsi="Book Antiqua" w:cs="Arial"/>
        </w:rPr>
        <w:tab/>
      </w:r>
    </w:p>
    <w:p w14:paraId="1440B07C" w14:textId="77777777" w:rsidR="00E67890" w:rsidRPr="00227AE8" w:rsidRDefault="00E67890"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151BA502" w14:textId="10539549" w:rsidR="00E67890" w:rsidRPr="00227AE8" w:rsidRDefault="00E67890" w:rsidP="00EE47AC">
      <w:pPr>
        <w:jc w:val="both"/>
        <w:rPr>
          <w:rFonts w:ascii="Book Antiqua" w:hAnsi="Book Antiqua" w:cs="Arial"/>
          <w:color w:val="000000" w:themeColor="text1"/>
        </w:rPr>
      </w:pPr>
    </w:p>
    <w:p w14:paraId="6095EEA7" w14:textId="77777777" w:rsidR="00E67890" w:rsidRPr="00227AE8" w:rsidRDefault="00E67890"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72F16DF5" w14:textId="77777777" w:rsidR="00E67890" w:rsidRPr="00227AE8" w:rsidRDefault="00E67890" w:rsidP="00E73074">
      <w:pPr>
        <w:ind w:left="990" w:hanging="990"/>
        <w:jc w:val="both"/>
        <w:rPr>
          <w:rFonts w:ascii="Book Antiqua" w:hAnsi="Book Antiqua" w:cs="Arial"/>
          <w:bCs/>
          <w:color w:val="000000" w:themeColor="text1"/>
          <w:lang w:val="en-GB"/>
        </w:rPr>
      </w:pPr>
    </w:p>
    <w:p w14:paraId="3314426C" w14:textId="64D19B8A" w:rsidR="00E67890" w:rsidRPr="00227AE8" w:rsidRDefault="00E67890" w:rsidP="00325FF9">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t>e-Reverse Auction (e-RA) is</w:t>
      </w:r>
      <w:r w:rsidR="005030F1">
        <w:rPr>
          <w:rFonts w:ascii="Book Antiqua" w:hAnsi="Book Antiqua" w:cs="Arial"/>
          <w:bCs/>
          <w:color w:val="000000" w:themeColor="text1"/>
          <w:lang w:val="en-GB"/>
        </w:rPr>
        <w:t xml:space="preserve"> </w:t>
      </w:r>
      <w:r w:rsidRPr="00227AE8">
        <w:rPr>
          <w:rFonts w:ascii="Book Antiqua" w:hAnsi="Book Antiqua" w:cs="Arial"/>
          <w:bCs/>
          <w:color w:val="000000" w:themeColor="text1"/>
          <w:lang w:val="en-GB"/>
        </w:rPr>
        <w:t>applicable for the subject tender.</w:t>
      </w:r>
    </w:p>
    <w:p w14:paraId="2B44EACC" w14:textId="77777777" w:rsidR="00E67890" w:rsidRPr="00227AE8" w:rsidRDefault="00E67890" w:rsidP="00E73074">
      <w:pPr>
        <w:ind w:left="990" w:hanging="990"/>
        <w:jc w:val="both"/>
        <w:rPr>
          <w:rFonts w:ascii="Book Antiqua" w:hAnsi="Book Antiqua" w:cs="Arial"/>
          <w:bCs/>
          <w:color w:val="000000" w:themeColor="text1"/>
          <w:lang w:val="en-GB"/>
        </w:rPr>
      </w:pPr>
    </w:p>
    <w:p w14:paraId="0DF06B7B" w14:textId="77777777" w:rsidR="00E67890" w:rsidRPr="00227AE8" w:rsidRDefault="00E67890"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5B57F937" w14:textId="77777777" w:rsidR="00E67890" w:rsidRPr="00227AE8" w:rsidRDefault="00E67890" w:rsidP="00F322B6">
      <w:pPr>
        <w:jc w:val="both"/>
        <w:rPr>
          <w:rFonts w:ascii="Book Antiqua" w:hAnsi="Book Antiqua" w:cs="Arial"/>
          <w:color w:val="000000" w:themeColor="text1"/>
          <w:lang w:val="en-GB"/>
        </w:rPr>
      </w:pPr>
    </w:p>
    <w:p w14:paraId="2DD6D5AE" w14:textId="77777777" w:rsidR="005030F1" w:rsidRPr="005030F1" w:rsidRDefault="00E67890" w:rsidP="005030F1">
      <w:pPr>
        <w:ind w:left="1080"/>
        <w:jc w:val="both"/>
        <w:rPr>
          <w:rFonts w:ascii="Book Antiqua" w:hAnsi="Book Antiqua" w:cs="Arial"/>
          <w:sz w:val="22"/>
          <w:szCs w:val="22"/>
          <w:lang w:val="en-GB"/>
        </w:rPr>
      </w:pPr>
      <w:r w:rsidRPr="005030F1">
        <w:rPr>
          <w:rFonts w:ascii="Book Antiqua" w:hAnsi="Book Antiqua" w:cs="Arial"/>
          <w:color w:val="000000" w:themeColor="text1"/>
          <w:sz w:val="28"/>
          <w:szCs w:val="28"/>
          <w:lang w:val="en-GB"/>
        </w:rPr>
        <w:t>(</w:t>
      </w:r>
      <w:r w:rsidR="005030F1" w:rsidRPr="005030F1">
        <w:rPr>
          <w:rFonts w:ascii="Book Antiqua" w:hAnsi="Book Antiqua" w:cs="Arial"/>
          <w:sz w:val="22"/>
          <w:szCs w:val="22"/>
          <w:lang w:val="en-GB"/>
        </w:rPr>
        <w:t>(By Post/In Person)</w:t>
      </w:r>
    </w:p>
    <w:p w14:paraId="25D0407E"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Power Grid Corporation of India Limited,</w:t>
      </w:r>
    </w:p>
    <w:p w14:paraId="4146E8CE"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North Eastern Region,</w:t>
      </w:r>
    </w:p>
    <w:p w14:paraId="585E082B"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Dongtieh, Lower Nongrah,</w:t>
      </w:r>
    </w:p>
    <w:p w14:paraId="2A6C3197"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 xml:space="preserve">Lapalang, Shillong – 793 006 (Meghalaya)     </w:t>
      </w:r>
    </w:p>
    <w:p w14:paraId="13B72AC6" w14:textId="77777777"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b/>
          <w:snapToGrid w:val="0"/>
          <w:sz w:val="22"/>
          <w:szCs w:val="22"/>
        </w:rPr>
        <w:t>Mobile:</w:t>
      </w:r>
      <w:r w:rsidRPr="005030F1">
        <w:rPr>
          <w:rFonts w:ascii="Book Antiqua" w:hAnsi="Book Antiqua" w:cs="Arial"/>
          <w:snapToGrid w:val="0"/>
          <w:sz w:val="22"/>
          <w:szCs w:val="22"/>
        </w:rPr>
        <w:t xml:space="preserve"> +91 8837372383</w:t>
      </w:r>
    </w:p>
    <w:p w14:paraId="74F0BB41" w14:textId="77777777" w:rsidR="005030F1" w:rsidRPr="005030F1" w:rsidRDefault="005030F1" w:rsidP="005030F1">
      <w:pPr>
        <w:ind w:left="1080"/>
        <w:jc w:val="both"/>
        <w:rPr>
          <w:rFonts w:ascii="Book Antiqua" w:hAnsi="Book Antiqua" w:cs="Arial"/>
          <w:sz w:val="22"/>
          <w:szCs w:val="22"/>
          <w:lang w:val="en-GB"/>
        </w:rPr>
      </w:pPr>
    </w:p>
    <w:p w14:paraId="524C97D6" w14:textId="77777777"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sz w:val="22"/>
          <w:szCs w:val="22"/>
          <w:lang w:val="en-GB"/>
        </w:rPr>
        <w:t>For more information on POWERGRID, visit our website at:</w:t>
      </w:r>
    </w:p>
    <w:p w14:paraId="5F69C3E2" w14:textId="77777777" w:rsidR="005030F1" w:rsidRPr="005030F1" w:rsidRDefault="005030F1" w:rsidP="005030F1">
      <w:pPr>
        <w:ind w:left="1080"/>
        <w:jc w:val="both"/>
        <w:rPr>
          <w:sz w:val="22"/>
          <w:szCs w:val="22"/>
        </w:rPr>
      </w:pPr>
      <w:hyperlink r:id="rId17" w:history="1">
        <w:r w:rsidRPr="005030F1">
          <w:rPr>
            <w:rStyle w:val="Hyperlink"/>
            <w:rFonts w:ascii="Book Antiqua" w:hAnsi="Book Antiqua" w:cs="Arial"/>
            <w:i/>
            <w:iCs/>
            <w:sz w:val="22"/>
            <w:szCs w:val="22"/>
            <w:lang w:val="en-GB"/>
          </w:rPr>
          <w:t>https://www.powergrid.in</w:t>
        </w:r>
      </w:hyperlink>
    </w:p>
    <w:p w14:paraId="1D88FEF2" w14:textId="77777777" w:rsidR="005030F1" w:rsidRPr="005030F1" w:rsidRDefault="005030F1" w:rsidP="005030F1">
      <w:pPr>
        <w:ind w:left="1080"/>
        <w:jc w:val="both"/>
        <w:rPr>
          <w:rFonts w:ascii="Book Antiqua" w:hAnsi="Book Antiqua" w:cs="Arial"/>
          <w:i/>
          <w:iCs/>
          <w:sz w:val="22"/>
          <w:szCs w:val="22"/>
          <w:lang w:val="en-GB"/>
        </w:rPr>
      </w:pPr>
    </w:p>
    <w:p w14:paraId="778C9874" w14:textId="143C202F"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sz w:val="22"/>
          <w:szCs w:val="22"/>
          <w:lang w:val="en-GB"/>
        </w:rPr>
        <w:t xml:space="preserve">For more information on the e-tendering portal, please visit site </w:t>
      </w:r>
    </w:p>
    <w:p w14:paraId="67C194CC" w14:textId="2CF93C9A" w:rsidR="005030F1" w:rsidRPr="005030F1" w:rsidRDefault="005030F1" w:rsidP="005030F1">
      <w:pPr>
        <w:ind w:left="360" w:firstLine="720"/>
        <w:jc w:val="both"/>
        <w:rPr>
          <w:rStyle w:val="Hyperlink"/>
          <w:i/>
          <w:iCs/>
          <w:sz w:val="28"/>
          <w:szCs w:val="28"/>
        </w:rPr>
      </w:pPr>
      <w:r w:rsidRPr="005030F1">
        <w:rPr>
          <w:rFonts w:ascii="Book Antiqua" w:hAnsi="Book Antiqua" w:cs="Arial"/>
          <w:i/>
          <w:iCs/>
          <w:sz w:val="22"/>
          <w:szCs w:val="22"/>
        </w:rPr>
        <w:t>etender.power</w:t>
      </w:r>
      <w:r>
        <w:rPr>
          <w:rFonts w:ascii="Book Antiqua" w:hAnsi="Book Antiqua" w:cs="Arial"/>
          <w:i/>
          <w:iCs/>
          <w:sz w:val="22"/>
          <w:szCs w:val="22"/>
        </w:rPr>
        <w:t xml:space="preserve">grid.in </w:t>
      </w:r>
    </w:p>
    <w:p w14:paraId="240A0596" w14:textId="08763D4A" w:rsidR="00E67890" w:rsidRPr="005030F1" w:rsidRDefault="00E67890" w:rsidP="005030F1">
      <w:pPr>
        <w:ind w:left="1080"/>
        <w:jc w:val="both"/>
        <w:rPr>
          <w:rFonts w:ascii="Book Antiqua" w:hAnsi="Book Antiqua" w:cs="Arial"/>
          <w:b/>
          <w:bCs/>
          <w:color w:val="0000FF"/>
          <w:sz w:val="28"/>
          <w:szCs w:val="28"/>
        </w:rPr>
      </w:pPr>
    </w:p>
    <w:p w14:paraId="2F850005" w14:textId="77777777" w:rsidR="00E67890" w:rsidRPr="00227AE8" w:rsidRDefault="00E67890" w:rsidP="00373400">
      <w:pPr>
        <w:ind w:left="360" w:firstLine="720"/>
        <w:jc w:val="center"/>
        <w:rPr>
          <w:rFonts w:ascii="Book Antiqua" w:hAnsi="Book Antiqua" w:cs="Arial"/>
          <w:color w:val="000000" w:themeColor="text1"/>
        </w:rPr>
      </w:pPr>
    </w:p>
    <w:p w14:paraId="1C5E7FF5" w14:textId="77777777" w:rsidR="00E67890" w:rsidRDefault="00E67890"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705FA00F" w14:textId="77777777" w:rsidR="00E67890" w:rsidRDefault="00E67890" w:rsidP="00B42069">
      <w:pPr>
        <w:ind w:left="360" w:firstLine="720"/>
        <w:jc w:val="center"/>
        <w:rPr>
          <w:rFonts w:ascii="Book Antiqua" w:hAnsi="Book Antiqua" w:cs="Arial"/>
          <w:b/>
          <w:color w:val="000000" w:themeColor="text1"/>
        </w:rPr>
        <w:sectPr w:rsidR="00E67890" w:rsidSect="00F34FF2">
          <w:footerReference w:type="default" r:id="rId18"/>
          <w:pgSz w:w="12240" w:h="15840"/>
          <w:pgMar w:top="1276" w:right="1183" w:bottom="1440" w:left="1800" w:header="720" w:footer="720" w:gutter="0"/>
          <w:pgNumType w:start="1"/>
          <w:cols w:space="720"/>
          <w:docGrid w:linePitch="360"/>
        </w:sectPr>
      </w:pPr>
    </w:p>
    <w:p w14:paraId="1F8C5949" w14:textId="77777777" w:rsidR="00E67890" w:rsidRPr="00227AE8" w:rsidRDefault="00E67890" w:rsidP="00B42069">
      <w:pPr>
        <w:ind w:left="360" w:firstLine="720"/>
        <w:jc w:val="center"/>
        <w:rPr>
          <w:rFonts w:ascii="Book Antiqua" w:hAnsi="Book Antiqua" w:cs="Arial"/>
          <w:b/>
          <w:color w:val="000000" w:themeColor="text1"/>
        </w:rPr>
      </w:pPr>
    </w:p>
    <w:sectPr w:rsidR="00E67890" w:rsidRPr="00227AE8" w:rsidSect="00E67890">
      <w:footerReference w:type="default" r:id="rId19"/>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82015" w14:textId="77777777" w:rsidR="00DE10F4" w:rsidRDefault="00DE10F4">
      <w:r>
        <w:separator/>
      </w:r>
    </w:p>
  </w:endnote>
  <w:endnote w:type="continuationSeparator" w:id="0">
    <w:p w14:paraId="5E5063B8" w14:textId="77777777" w:rsidR="00DE10F4" w:rsidRDefault="00DE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1868" w14:textId="77777777" w:rsidR="00E67890" w:rsidRDefault="00E67890"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D516C2" w14:textId="77777777" w:rsidR="00E67890" w:rsidRDefault="00E6789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FA64" w14:textId="77777777" w:rsidR="00E67890" w:rsidRDefault="00E67890" w:rsidP="002F0F3F">
    <w:pPr>
      <w:pStyle w:val="Footer"/>
      <w:tabs>
        <w:tab w:val="clear" w:pos="4320"/>
      </w:tabs>
      <w:ind w:right="360"/>
      <w:jc w:val="center"/>
      <w:rPr>
        <w:b/>
        <w:bCs/>
      </w:rPr>
    </w:pPr>
  </w:p>
  <w:p w14:paraId="7E489BF3" w14:textId="77777777" w:rsidR="00E67890" w:rsidRPr="00B70734" w:rsidRDefault="00E67890"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E988" w14:textId="77777777" w:rsidR="00E67890" w:rsidRPr="000C118C" w:rsidRDefault="00E67890"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C2F8C" w14:textId="77777777" w:rsidR="00B55593" w:rsidRPr="000C118C" w:rsidRDefault="00B55593"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E6789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FE97A" w14:textId="77777777" w:rsidR="00DE10F4" w:rsidRDefault="00DE10F4">
      <w:r>
        <w:separator/>
      </w:r>
    </w:p>
  </w:footnote>
  <w:footnote w:type="continuationSeparator" w:id="0">
    <w:p w14:paraId="22E6B071" w14:textId="77777777" w:rsidR="00DE10F4" w:rsidRDefault="00DE1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88532003">
    <w:abstractNumId w:val="7"/>
  </w:num>
  <w:num w:numId="2" w16cid:durableId="9181229">
    <w:abstractNumId w:val="1"/>
  </w:num>
  <w:num w:numId="3" w16cid:durableId="1378706007">
    <w:abstractNumId w:val="3"/>
  </w:num>
  <w:num w:numId="4" w16cid:durableId="1893076428">
    <w:abstractNumId w:val="4"/>
  </w:num>
  <w:num w:numId="5" w16cid:durableId="765348681">
    <w:abstractNumId w:val="2"/>
  </w:num>
  <w:num w:numId="6" w16cid:durableId="1000232161">
    <w:abstractNumId w:val="10"/>
  </w:num>
  <w:num w:numId="7" w16cid:durableId="1069497775">
    <w:abstractNumId w:val="8"/>
  </w:num>
  <w:num w:numId="8" w16cid:durableId="1832260221">
    <w:abstractNumId w:val="12"/>
  </w:num>
  <w:num w:numId="9" w16cid:durableId="262881769">
    <w:abstractNumId w:val="13"/>
  </w:num>
  <w:num w:numId="10" w16cid:durableId="1336151668">
    <w:abstractNumId w:val="11"/>
  </w:num>
  <w:num w:numId="11" w16cid:durableId="878129378">
    <w:abstractNumId w:val="6"/>
  </w:num>
  <w:num w:numId="12" w16cid:durableId="184946942">
    <w:abstractNumId w:val="0"/>
  </w:num>
  <w:num w:numId="13" w16cid:durableId="471144624">
    <w:abstractNumId w:val="5"/>
  </w:num>
  <w:num w:numId="14" w16cid:durableId="3976354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PGoFUImzbHSf+s/bG2aEct0owswkl8UT0IVfR4TzBrnHbSo6KhhuXSdv/lGwcK+QIt1ZPWSvnD9yh4YRvBPIA==" w:salt="ma8PhlYgQJRVs1NlmqRMe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34B0"/>
    <w:rsid w:val="001134F1"/>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0F5"/>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6A9C"/>
    <w:rsid w:val="0028094E"/>
    <w:rsid w:val="00281907"/>
    <w:rsid w:val="00281BF1"/>
    <w:rsid w:val="00283086"/>
    <w:rsid w:val="0028448B"/>
    <w:rsid w:val="002851E3"/>
    <w:rsid w:val="00286FB2"/>
    <w:rsid w:val="00287744"/>
    <w:rsid w:val="002878DA"/>
    <w:rsid w:val="00293AF6"/>
    <w:rsid w:val="0029674E"/>
    <w:rsid w:val="002972DD"/>
    <w:rsid w:val="002A0005"/>
    <w:rsid w:val="002A00D0"/>
    <w:rsid w:val="002A3500"/>
    <w:rsid w:val="002A40C9"/>
    <w:rsid w:val="002A67E2"/>
    <w:rsid w:val="002A6C77"/>
    <w:rsid w:val="002B2EDC"/>
    <w:rsid w:val="002B2F1B"/>
    <w:rsid w:val="002B2F64"/>
    <w:rsid w:val="002B75BC"/>
    <w:rsid w:val="002C087C"/>
    <w:rsid w:val="002C2A46"/>
    <w:rsid w:val="002C2CDC"/>
    <w:rsid w:val="002C6852"/>
    <w:rsid w:val="002D0287"/>
    <w:rsid w:val="002D32F0"/>
    <w:rsid w:val="002D558D"/>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52F8"/>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1DE"/>
    <w:rsid w:val="003A26E6"/>
    <w:rsid w:val="003A2B30"/>
    <w:rsid w:val="003A2B53"/>
    <w:rsid w:val="003A2FEF"/>
    <w:rsid w:val="003A3774"/>
    <w:rsid w:val="003A4AD7"/>
    <w:rsid w:val="003A4E4F"/>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0D4"/>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6C2"/>
    <w:rsid w:val="004A757F"/>
    <w:rsid w:val="004B0BAA"/>
    <w:rsid w:val="004B2BED"/>
    <w:rsid w:val="004B3369"/>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30F1"/>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2952"/>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506"/>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681"/>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14D02"/>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D2C"/>
    <w:rsid w:val="009B6E6B"/>
    <w:rsid w:val="009B798C"/>
    <w:rsid w:val="009C26B8"/>
    <w:rsid w:val="009C301C"/>
    <w:rsid w:val="009C3270"/>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593"/>
    <w:rsid w:val="00B55A2D"/>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121"/>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E7DA8"/>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0F4"/>
    <w:rsid w:val="00DE1616"/>
    <w:rsid w:val="00DE1D4C"/>
    <w:rsid w:val="00DE3FDE"/>
    <w:rsid w:val="00DE40D6"/>
    <w:rsid w:val="00DE46CB"/>
    <w:rsid w:val="00DE59FB"/>
    <w:rsid w:val="00DE6D35"/>
    <w:rsid w:val="00DE6E89"/>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67890"/>
    <w:rsid w:val="00E73074"/>
    <w:rsid w:val="00E73FE5"/>
    <w:rsid w:val="00E742CE"/>
    <w:rsid w:val="00E76276"/>
    <w:rsid w:val="00E76D92"/>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47AC"/>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23E9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UnresolvedMention">
    <w:name w:val="Unresolved Mention"/>
    <w:basedOn w:val="DefaultParagraphFont"/>
    <w:uiPriority w:val="99"/>
    <w:semiHidden/>
    <w:unhideWhenUsed/>
    <w:rsid w:val="003A4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1064500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0987-6383-4676-BE2D-E1A7341F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1498</Words>
  <Characters>8542</Characters>
  <Application>Microsoft Office Word</Application>
  <DocSecurity>8</DocSecurity>
  <Lines>71</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10020</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Solanki Das {सोलंकी दास}</cp:lastModifiedBy>
  <cp:revision>6</cp:revision>
  <cp:lastPrinted>2020-03-18T07:40:00Z</cp:lastPrinted>
  <dcterms:created xsi:type="dcterms:W3CDTF">2021-06-11T15:51:00Z</dcterms:created>
  <dcterms:modified xsi:type="dcterms:W3CDTF">2025-01-21T05:59:00Z</dcterms:modified>
</cp:coreProperties>
</file>